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7" w:type="dxa"/>
        <w:tblLayout w:type="fixed"/>
        <w:tblLook w:val="04A0"/>
      </w:tblPr>
      <w:tblGrid>
        <w:gridCol w:w="992"/>
        <w:gridCol w:w="851"/>
        <w:gridCol w:w="1098"/>
        <w:gridCol w:w="2463"/>
        <w:gridCol w:w="4536"/>
        <w:gridCol w:w="897"/>
      </w:tblGrid>
      <w:tr w:rsidR="00F969C2">
        <w:trPr>
          <w:trHeight w:val="5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主题</w:t>
            </w:r>
          </w:p>
        </w:tc>
        <w:tc>
          <w:tcPr>
            <w:tcW w:w="9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3366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8"/>
                <w:szCs w:val="2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8"/>
                <w:szCs w:val="28"/>
              </w:rPr>
              <w:t xml:space="preserve">B3  </w:t>
            </w: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8"/>
                <w:szCs w:val="28"/>
              </w:rPr>
              <w:t>澳大利亚顶级名校考察营</w:t>
            </w: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8"/>
                <w:szCs w:val="28"/>
              </w:rPr>
              <w:t>14</w:t>
            </w: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8"/>
                <w:szCs w:val="28"/>
              </w:rPr>
              <w:t>天</w:t>
            </w:r>
          </w:p>
        </w:tc>
      </w:tr>
      <w:tr w:rsidR="00F969C2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线路</w:t>
            </w:r>
          </w:p>
        </w:tc>
        <w:tc>
          <w:tcPr>
            <w:tcW w:w="9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墨尔本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--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悉尼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--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卧龙岗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--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黄金海岸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--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布里斯班</w:t>
            </w:r>
          </w:p>
        </w:tc>
      </w:tr>
      <w:tr w:rsidR="00F969C2">
        <w:trPr>
          <w:trHeight w:val="7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关键字</w:t>
            </w:r>
          </w:p>
        </w:tc>
        <w:tc>
          <w:tcPr>
            <w:tcW w:w="9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悉尼大学、卧龙岗大学、墨尔本大学、格林菲斯大学、昆士兰大学</w:t>
            </w:r>
          </w:p>
        </w:tc>
      </w:tr>
      <w:tr w:rsidR="00F969C2">
        <w:trPr>
          <w:trHeight w:val="7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特色介绍</w:t>
            </w:r>
          </w:p>
        </w:tc>
        <w:tc>
          <w:tcPr>
            <w:tcW w:w="9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留学和移民澳大利亚日趋兴盛，了解当地大学至关重要，通过此次行程，同学们不仅能游遍澳大利亚主要城市和景点，还将全面了解澳大利亚的教育体系和名牌高校的招生政策，相信对同学们制定今后留学的方向有极大的帮助。</w:t>
            </w:r>
          </w:p>
        </w:tc>
      </w:tr>
      <w:tr w:rsidR="00F969C2">
        <w:trPr>
          <w:trHeight w:val="3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地点</w:t>
            </w:r>
          </w:p>
        </w:tc>
        <w:tc>
          <w:tcPr>
            <w:tcW w:w="3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上午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下午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晚上</w:t>
            </w:r>
          </w:p>
        </w:tc>
      </w:tr>
      <w:tr w:rsidR="00F969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中国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启程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--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飞往澳大利亚，踏上修学之旅。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飞机上</w:t>
            </w:r>
          </w:p>
        </w:tc>
      </w:tr>
      <w:tr w:rsidR="00F969C2">
        <w:trPr>
          <w:trHeight w:val="7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墨尔本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抵达澳大利亚第二大城市，有“花园之州”之称的维多利亚州首府</w:t>
            </w:r>
            <w:r>
              <w:rPr>
                <w:rFonts w:ascii="微软雅黑" w:eastAsia="微软雅黑" w:hAnsi="微软雅黑" w:cs="宋体" w:hint="eastAsia"/>
                <w:b/>
                <w:color w:val="00B050"/>
                <w:kern w:val="0"/>
                <w:sz w:val="18"/>
                <w:szCs w:val="18"/>
              </w:rPr>
              <w:t>墨尔本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，在世界上景色最优美的沿海公路之一的</w:t>
            </w:r>
            <w:r>
              <w:rPr>
                <w:rFonts w:ascii="微软雅黑" w:eastAsia="微软雅黑" w:hAnsi="微软雅黑" w:cs="宋体" w:hint="eastAsia"/>
                <w:b/>
                <w:color w:val="E36C0A" w:themeColor="accent6" w:themeShade="BF"/>
                <w:kern w:val="0"/>
                <w:sz w:val="18"/>
                <w:szCs w:val="18"/>
              </w:rPr>
              <w:t>大洋路</w:t>
            </w:r>
            <w:r>
              <w:rPr>
                <w:rFonts w:ascii="微软雅黑" w:eastAsia="微软雅黑" w:hAnsi="微软雅黑" w:cs="宋体" w:hint="eastAsia"/>
                <w:b/>
                <w:color w:val="E36C0A" w:themeColor="accent6" w:themeShade="BF"/>
                <w:kern w:val="0"/>
                <w:sz w:val="18"/>
                <w:szCs w:val="18"/>
              </w:rPr>
              <w:t xml:space="preserve"> (Great Ocean Road)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及其周边旅行，参观十二门徒岩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(12 Apostles)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、独有的惊涛拍岸和瀑布。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三星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酒店</w:t>
            </w:r>
          </w:p>
        </w:tc>
      </w:tr>
      <w:tr w:rsidR="00F969C2">
        <w:trPr>
          <w:trHeight w:val="70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游览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ST. PATRIC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教堂</w:t>
            </w:r>
            <w:r>
              <w:rPr>
                <w:rFonts w:ascii="微软雅黑" w:eastAsia="微软雅黑" w:hAnsi="微软雅黑" w:cs="宋体" w:hint="eastAsia"/>
                <w:color w:val="E36C0A" w:themeColor="accent6" w:themeShade="BF"/>
                <w:kern w:val="0"/>
                <w:sz w:val="18"/>
                <w:szCs w:val="18"/>
              </w:rPr>
              <w:t xml:space="preserve"> 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旧国会大厦</w:t>
            </w:r>
            <w:r>
              <w:rPr>
                <w:rFonts w:ascii="微软雅黑" w:eastAsia="微软雅黑" w:hAnsi="微软雅黑" w:cs="宋体" w:hint="eastAsia"/>
                <w:color w:val="E36C0A" w:themeColor="accent6" w:themeShade="BF"/>
                <w:kern w:val="0"/>
                <w:sz w:val="18"/>
                <w:szCs w:val="18"/>
              </w:rPr>
              <w:t xml:space="preserve"> 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库克船长小屋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（外观）之后游览穿越市区的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亚拉河，</w:t>
            </w:r>
          </w:p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参观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墨尔本大学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。晚上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乘机前往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B050"/>
                <w:kern w:val="0"/>
                <w:sz w:val="18"/>
                <w:szCs w:val="18"/>
              </w:rPr>
              <w:t>悉尼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，前往寄宿家庭入住。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寄宿</w:t>
            </w:r>
          </w:p>
          <w:p w:rsidR="00F969C2" w:rsidRDefault="00000118">
            <w:pPr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家庭</w:t>
            </w:r>
          </w:p>
        </w:tc>
      </w:tr>
      <w:tr w:rsidR="00F969C2">
        <w:trPr>
          <w:trHeight w:val="14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000118">
            <w:pPr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悉尼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开学典礼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 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入学测试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英语课程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6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悉尼著名景点游览，已经有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多年历史的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海德公园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 --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澳大利亚最古老、规模最大的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圣玛丽大教堂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 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皇家堡坦尼植物园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 --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澳大利亚最具代表性建筑，有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万多片的瑞士瓷砖筑成的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悉尼歌剧院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（外观）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悉尼岩石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区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（这儿是悉尼最早开发的地区，有着许多代表悉尼开拓史的老屋老街）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 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悉尼港湾大桥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号称世界第一单孔拱桥的宏伟大桥，是悉尼的代表建筑。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43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英语课程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参观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悉尼大学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，悉尼大学有南半球“牛津大学”之称、全球排名前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名，悉尼大学是澳大利亚的第一所大学，也是澳大利亚最负盛名的大学，被称为“澳洲第一校”。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66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英语课程</w:t>
            </w:r>
          </w:p>
        </w:tc>
        <w:tc>
          <w:tcPr>
            <w:tcW w:w="6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参观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新南威尔士大学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新南威尔士大学成立于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1949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年，被亚洲周刊评为亚太地区前十位的大学。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1242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英语课程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结业典礼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发放证书</w:t>
            </w:r>
          </w:p>
        </w:tc>
        <w:tc>
          <w:tcPr>
            <w:tcW w:w="6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游览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达令港，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悉尼最缤纷的旅游和购物中心，也是举行重大会议和庆典的场所。达令港的名字取于新南威尔士州第七任总督芮福·达令（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RALPH DARLING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）。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海事博物馆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（外观）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馆外停泊着的已经退役的潜艇和军舰以及中世纪桅杆帆船是亮点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-- 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达令港公园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 xml:space="preserve"> --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唐人街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整个唐人街琳琅满目，百业俱全，有中餐馆、中医中药行、商行、中国书店、超级市场、礼品首饰店、旅行社等等……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54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F969C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E36C0A"/>
                <w:kern w:val="0"/>
                <w:sz w:val="18"/>
                <w:szCs w:val="18"/>
              </w:rPr>
              <w:t>悉尼塔龙加动物园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游览，此园拥有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多种动物的大型动物，占地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75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英亩，澳洲代表性动物如无尾熊、袋鼠、袋熊、鸭嘴兽、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Dingo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狗、有塔斯马尼亚恶魔之称的袋獾、澳洲鸟类，其他还有黑猩猩、企鹅、水獭、犀牛、海豹、浣熊、蜥蜴爬虫类等多种澳大利亚特有动物。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卧龙岗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color w:val="00B050"/>
                <w:sz w:val="18"/>
                <w:szCs w:val="18"/>
              </w:rPr>
              <w:t>卧龙岗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一日游（蓝色海洋路，卧龙岗大学）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cs="Arial" w:hint="eastAsia"/>
                <w:b/>
                <w:color w:val="E36C0A" w:themeColor="accent6" w:themeShade="BF"/>
                <w:sz w:val="18"/>
                <w:szCs w:val="18"/>
              </w:rPr>
              <w:t>蓝色海洋路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，依崖傍海而建，沿途可以欣赏海岸线的明媚风光。</w:t>
            </w:r>
            <w:r>
              <w:rPr>
                <w:rFonts w:ascii="微软雅黑" w:eastAsia="微软雅黑" w:hAnsi="微软雅黑" w:cs="Arial"/>
                <w:sz w:val="18"/>
                <w:szCs w:val="18"/>
              </w:rPr>
              <w:t>而后前往</w:t>
            </w:r>
            <w:r>
              <w:rPr>
                <w:rFonts w:ascii="微软雅黑" w:eastAsia="微软雅黑" w:hAnsi="微软雅黑" w:cs="Arial"/>
                <w:b/>
                <w:color w:val="E36C0A" w:themeColor="accent6" w:themeShade="BF"/>
                <w:sz w:val="18"/>
                <w:szCs w:val="18"/>
              </w:rPr>
              <w:t>Austinmer</w:t>
            </w:r>
            <w:r>
              <w:rPr>
                <w:rFonts w:ascii="微软雅黑" w:eastAsia="微软雅黑" w:hAnsi="微软雅黑" w:cs="Arial"/>
                <w:b/>
                <w:color w:val="E36C0A" w:themeColor="accent6" w:themeShade="BF"/>
                <w:sz w:val="18"/>
                <w:szCs w:val="18"/>
              </w:rPr>
              <w:t>海滩</w:t>
            </w:r>
            <w:r>
              <w:rPr>
                <w:rFonts w:ascii="微软雅黑" w:eastAsia="微软雅黑" w:hAnsi="微软雅黑" w:cs="Arial"/>
                <w:sz w:val="18"/>
                <w:szCs w:val="18"/>
              </w:rPr>
              <w:t>，参观全新南韦尔斯州最洁净的海滩，还可以前往</w:t>
            </w:r>
            <w:r>
              <w:rPr>
                <w:rFonts w:ascii="微软雅黑" w:eastAsia="微软雅黑" w:hAnsi="微软雅黑" w:cs="Arial"/>
                <w:b/>
                <w:color w:val="E36C0A" w:themeColor="accent6" w:themeShade="BF"/>
                <w:sz w:val="18"/>
                <w:szCs w:val="18"/>
              </w:rPr>
              <w:t>Flagstaff Hil</w:t>
            </w:r>
            <w:r>
              <w:rPr>
                <w:rFonts w:ascii="微软雅黑" w:eastAsia="微软雅黑" w:hAnsi="微软雅黑" w:cs="Arial" w:hint="eastAsia"/>
                <w:b/>
                <w:color w:val="E36C0A" w:themeColor="accent6" w:themeShade="BF"/>
                <w:sz w:val="18"/>
                <w:szCs w:val="18"/>
              </w:rPr>
              <w:t>l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。之后参观</w:t>
            </w:r>
            <w:r>
              <w:rPr>
                <w:rFonts w:ascii="微软雅黑" w:eastAsia="微软雅黑" w:hAnsi="微软雅黑" w:cs="Arial" w:hint="eastAsia"/>
                <w:b/>
                <w:color w:val="E36C0A" w:themeColor="accent6" w:themeShade="BF"/>
                <w:sz w:val="18"/>
                <w:szCs w:val="18"/>
              </w:rPr>
              <w:t>卧龙岗大学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，澳大利亚卧龙岗大学（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University of Wollongong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）是一所世界级的一流学府，成立于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1951</w:t>
            </w:r>
            <w:r>
              <w:rPr>
                <w:rFonts w:ascii="微软雅黑" w:eastAsia="微软雅黑" w:hAnsi="微软雅黑" w:cs="Arial" w:hint="eastAsia"/>
                <w:sz w:val="18"/>
                <w:szCs w:val="18"/>
              </w:rPr>
              <w:t>年。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F969C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黄金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海岸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早上乘机离开悉尼，前往素有南半球“夏威夷”之称的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B050"/>
                <w:kern w:val="0"/>
                <w:sz w:val="18"/>
                <w:szCs w:val="18"/>
              </w:rPr>
              <w:t>黄金海岸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，抵达后入住酒店。</w:t>
            </w:r>
            <w:r>
              <w:rPr>
                <w:rFonts w:ascii="微软雅黑" w:eastAsia="微软雅黑" w:hAnsi="微软雅黑" w:cs="宋体" w:hint="eastAsia"/>
                <w:bCs/>
                <w:kern w:val="0"/>
                <w:sz w:val="18"/>
                <w:szCs w:val="18"/>
              </w:rPr>
              <w:t>前往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冲浪者天堂</w:t>
            </w:r>
            <w:r>
              <w:rPr>
                <w:rFonts w:ascii="微软雅黑" w:eastAsia="微软雅黑" w:hAnsi="微软雅黑" w:cs="宋体" w:hint="eastAsia"/>
                <w:bCs/>
                <w:kern w:val="0"/>
                <w:sz w:val="18"/>
                <w:szCs w:val="18"/>
              </w:rPr>
              <w:t>游玩，还将参观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格林菲斯大学</w:t>
            </w:r>
            <w:r>
              <w:rPr>
                <w:rFonts w:ascii="微软雅黑" w:eastAsia="微软雅黑" w:hAnsi="微软雅黑" w:cs="宋体" w:hint="eastAsia"/>
                <w:bCs/>
                <w:kern w:val="0"/>
                <w:sz w:val="18"/>
                <w:szCs w:val="18"/>
              </w:rPr>
              <w:t>黄金海岸校区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。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三星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酒店</w:t>
            </w:r>
          </w:p>
        </w:tc>
      </w:tr>
      <w:tr w:rsidR="00F969C2">
        <w:trPr>
          <w:trHeight w:val="9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全天游览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梦幻世界主题公园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，一个汇集了野生动物区、澳洲农场区、精彩的游艺设施和大型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IMAX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电影为一体的主题公园。游客可在无尾熊王国与无尾熊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,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袋鼠为伍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,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欢乐一番；再到淘金村乘搭矿坑台车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,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急流泛舟。也可以慢步恬静的绿色村庄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, 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及体验刺激的云霄飞车和摩天轮等。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C2" w:rsidRDefault="00F969C2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F969C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全天游览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/>
                <w:kern w:val="0"/>
                <w:sz w:val="18"/>
                <w:szCs w:val="18"/>
              </w:rPr>
              <w:t>华纳电影世界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Warner Bros Movie World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），以其独特的设计风格，诱人的娱乐项目，丰富的表演节目而闻名于世界。“华纳电影世界可以圆每一个人的明星梦”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F969C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969C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D13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布里</w:t>
            </w:r>
          </w:p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斯班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乘车前往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B050"/>
                <w:kern w:val="0"/>
                <w:sz w:val="18"/>
                <w:szCs w:val="18"/>
              </w:rPr>
              <w:t>布里斯班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。当天将游览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袋鼠角</w:t>
            </w:r>
            <w:r>
              <w:rPr>
                <w:rFonts w:ascii="微软雅黑" w:eastAsia="微软雅黑" w:hAnsi="微软雅黑" w:cs="宋体" w:hint="eastAsia"/>
                <w:color w:val="E36C0A" w:themeColor="accent6" w:themeShade="BF"/>
                <w:kern w:val="0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故事桥</w:t>
            </w:r>
            <w:r>
              <w:rPr>
                <w:rFonts w:ascii="微软雅黑" w:eastAsia="微软雅黑" w:hAnsi="微软雅黑" w:cs="宋体" w:hint="eastAsia"/>
                <w:color w:val="E36C0A" w:themeColor="accent6" w:themeShade="BF"/>
                <w:kern w:val="0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南岸公园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等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市区著名景点，并参观</w:t>
            </w:r>
            <w:r>
              <w:rPr>
                <w:rFonts w:ascii="微软雅黑" w:eastAsia="微软雅黑" w:hAnsi="微软雅黑" w:cs="宋体" w:hint="eastAsia"/>
                <w:b/>
                <w:bCs/>
                <w:color w:val="E36C0A" w:themeColor="accent6" w:themeShade="BF"/>
                <w:kern w:val="0"/>
                <w:sz w:val="18"/>
                <w:szCs w:val="18"/>
              </w:rPr>
              <w:t>昆士兰大学</w:t>
            </w: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。</w:t>
            </w:r>
          </w:p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傍晚时分，收拾行囊，前往机场，告别澳大利亚，乘机返回中国。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飞机上</w:t>
            </w:r>
          </w:p>
        </w:tc>
      </w:tr>
      <w:tr w:rsidR="00F969C2">
        <w:trPr>
          <w:trHeight w:val="4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D14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9C2" w:rsidRDefault="00000118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中国</w:t>
            </w:r>
          </w:p>
        </w:tc>
        <w:tc>
          <w:tcPr>
            <w:tcW w:w="8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000118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顺利抵达中国，结束美好的</w:t>
            </w: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澳大利亚游学</w:t>
            </w: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之旅！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9C2" w:rsidRDefault="00F969C2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F969C2" w:rsidRDefault="00F969C2">
      <w:pPr>
        <w:rPr>
          <w:rFonts w:ascii="黑体" w:eastAsia="黑体" w:hAnsi="黑体" w:cs="Arial"/>
          <w:b/>
          <w:sz w:val="30"/>
          <w:szCs w:val="30"/>
        </w:rPr>
      </w:pPr>
    </w:p>
    <w:p w:rsidR="00F969C2" w:rsidRDefault="00F969C2">
      <w:pPr>
        <w:rPr>
          <w:rFonts w:ascii="黑体" w:eastAsia="黑体" w:hAnsi="黑体" w:cs="Arial"/>
          <w:b/>
          <w:sz w:val="30"/>
          <w:szCs w:val="30"/>
        </w:rPr>
      </w:pPr>
    </w:p>
    <w:p w:rsidR="00F969C2" w:rsidRDefault="00000118">
      <w:pPr>
        <w:rPr>
          <w:rFonts w:ascii="黑体" w:eastAsia="黑体" w:hAnsi="黑体" w:cs="Arial"/>
          <w:b/>
          <w:sz w:val="30"/>
          <w:szCs w:val="30"/>
        </w:rPr>
      </w:pPr>
      <w:r>
        <w:rPr>
          <w:rFonts w:ascii="黑体" w:eastAsia="黑体" w:hAnsi="黑体" w:cs="Arial"/>
          <w:b/>
          <w:sz w:val="30"/>
          <w:szCs w:val="30"/>
        </w:rPr>
        <w:t>项目费用</w:t>
      </w:r>
      <w:r>
        <w:rPr>
          <w:rFonts w:ascii="黑体" w:eastAsia="黑体" w:hAnsi="黑体" w:cs="Arial" w:hint="eastAsia"/>
          <w:b/>
          <w:sz w:val="30"/>
          <w:szCs w:val="30"/>
        </w:rPr>
        <w:t xml:space="preserve">: </w:t>
      </w:r>
      <w:r>
        <w:rPr>
          <w:rFonts w:hint="eastAsia"/>
          <w:b/>
          <w:sz w:val="28"/>
          <w:szCs w:val="28"/>
        </w:rPr>
        <w:t>人民币</w:t>
      </w:r>
      <w:r>
        <w:rPr>
          <w:rFonts w:hint="eastAsia"/>
          <w:b/>
          <w:color w:val="FF0000"/>
          <w:sz w:val="28"/>
          <w:szCs w:val="28"/>
        </w:rPr>
        <w:t>3</w:t>
      </w:r>
      <w:r>
        <w:rPr>
          <w:rFonts w:hint="eastAsia"/>
          <w:b/>
          <w:color w:val="FF0000"/>
          <w:sz w:val="28"/>
          <w:szCs w:val="28"/>
        </w:rPr>
        <w:t>1</w:t>
      </w:r>
      <w:bookmarkStart w:id="0" w:name="_GoBack"/>
      <w:bookmarkEnd w:id="0"/>
      <w:r>
        <w:rPr>
          <w:rFonts w:hint="eastAsia"/>
          <w:b/>
          <w:color w:val="FF0000"/>
          <w:sz w:val="28"/>
          <w:szCs w:val="28"/>
        </w:rPr>
        <w:t>,800</w:t>
      </w:r>
      <w:r>
        <w:rPr>
          <w:rFonts w:hint="eastAsia"/>
          <w:b/>
          <w:sz w:val="28"/>
          <w:szCs w:val="28"/>
        </w:rPr>
        <w:t>元</w:t>
      </w:r>
      <w:r>
        <w:rPr>
          <w:rFonts w:hint="eastAsia"/>
          <w:b/>
          <w:sz w:val="28"/>
          <w:szCs w:val="28"/>
        </w:rPr>
        <w:t>/</w:t>
      </w:r>
      <w:r>
        <w:rPr>
          <w:rFonts w:hint="eastAsia"/>
          <w:b/>
          <w:sz w:val="28"/>
          <w:szCs w:val="28"/>
        </w:rPr>
        <w:t>人</w:t>
      </w:r>
    </w:p>
    <w:p w:rsidR="00F969C2" w:rsidRDefault="00000118">
      <w:pPr>
        <w:spacing w:line="440" w:lineRule="exact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 w:hint="eastAsia"/>
          <w:b/>
          <w:sz w:val="24"/>
          <w:szCs w:val="24"/>
        </w:rPr>
        <w:t>报价包含：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签证费及签证服务费；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学费、资料费、证书费；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接送机费用、国际机票及税费；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接送机及、外出旅游期间用为旅游巴士；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行程中入内景点之门票：旅游期间的司机导游小费；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住宿</w:t>
      </w:r>
      <w:r>
        <w:rPr>
          <w:rFonts w:ascii="宋体" w:hAnsi="宋体" w:cs="Arial" w:hint="eastAsia"/>
          <w:szCs w:val="21"/>
        </w:rPr>
        <w:t>:</w:t>
      </w:r>
      <w:r>
        <w:rPr>
          <w:rFonts w:ascii="宋体" w:hAnsi="宋体" w:cs="Arial" w:hint="eastAsia"/>
          <w:szCs w:val="21"/>
        </w:rPr>
        <w:t>寄宿家庭为</w:t>
      </w:r>
      <w:r>
        <w:rPr>
          <w:rFonts w:ascii="宋体" w:hAnsi="宋体" w:cs="Arial" w:hint="eastAsia"/>
          <w:szCs w:val="21"/>
        </w:rPr>
        <w:t>2-4</w:t>
      </w:r>
      <w:r>
        <w:rPr>
          <w:rFonts w:ascii="宋体" w:hAnsi="宋体" w:cs="Arial" w:hint="eastAsia"/>
          <w:szCs w:val="21"/>
        </w:rPr>
        <w:t>名学生一个家庭，旅游段为</w:t>
      </w:r>
      <w:r>
        <w:rPr>
          <w:rFonts w:ascii="宋体" w:hAnsi="宋体" w:cs="Arial" w:hint="eastAsia"/>
          <w:szCs w:val="21"/>
        </w:rPr>
        <w:t>3</w:t>
      </w:r>
      <w:r>
        <w:rPr>
          <w:rFonts w:ascii="宋体" w:hAnsi="宋体" w:cs="Arial" w:hint="eastAsia"/>
          <w:szCs w:val="21"/>
        </w:rPr>
        <w:t>星级标准酒店，标准双人间或三人间；</w:t>
      </w:r>
    </w:p>
    <w:p w:rsidR="00F969C2" w:rsidRDefault="00000118">
      <w:pPr>
        <w:numPr>
          <w:ilvl w:val="0"/>
          <w:numId w:val="1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餐饮：旅游段为团餐或自助餐或当地特色餐，学习期间由寄宿家庭提供三餐；</w:t>
      </w:r>
    </w:p>
    <w:p w:rsidR="00F969C2" w:rsidRDefault="00F969C2">
      <w:pPr>
        <w:spacing w:line="440" w:lineRule="exact"/>
        <w:rPr>
          <w:rFonts w:ascii="宋体" w:hAnsi="宋体" w:cs="Arial"/>
          <w:sz w:val="24"/>
          <w:szCs w:val="24"/>
        </w:rPr>
      </w:pPr>
    </w:p>
    <w:p w:rsidR="00F969C2" w:rsidRDefault="00000118">
      <w:pPr>
        <w:spacing w:line="440" w:lineRule="exact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 w:hint="eastAsia"/>
          <w:b/>
          <w:sz w:val="24"/>
          <w:szCs w:val="24"/>
        </w:rPr>
        <w:t>报价不包含：</w:t>
      </w:r>
    </w:p>
    <w:p w:rsidR="00F969C2" w:rsidRDefault="00000118">
      <w:pPr>
        <w:numPr>
          <w:ilvl w:val="0"/>
          <w:numId w:val="2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个人消费；未明确不包含在内的其他费用；</w:t>
      </w:r>
    </w:p>
    <w:p w:rsidR="00F969C2" w:rsidRDefault="00000118">
      <w:pPr>
        <w:numPr>
          <w:ilvl w:val="0"/>
          <w:numId w:val="2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护照办理费、中国国内交通费、行李物品的保管费及超重费；</w:t>
      </w:r>
    </w:p>
    <w:p w:rsidR="00F969C2" w:rsidRDefault="00000118">
      <w:pPr>
        <w:numPr>
          <w:ilvl w:val="0"/>
          <w:numId w:val="2"/>
        </w:num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因交通延阻、大风、大雾、航班取消或更改时间等不可抗拒力因素所引致的额外费用；</w:t>
      </w:r>
    </w:p>
    <w:p w:rsidR="00F969C2" w:rsidRDefault="00F969C2">
      <w:pPr>
        <w:spacing w:line="440" w:lineRule="exact"/>
        <w:rPr>
          <w:rFonts w:ascii="宋体" w:hAnsi="宋体" w:cs="Arial"/>
          <w:b/>
          <w:sz w:val="24"/>
          <w:szCs w:val="24"/>
          <w:shd w:val="clear" w:color="auto" w:fill="FFFFFF"/>
        </w:rPr>
      </w:pPr>
    </w:p>
    <w:p w:rsidR="00F969C2" w:rsidRDefault="00000118">
      <w:pPr>
        <w:spacing w:line="440" w:lineRule="exact"/>
        <w:rPr>
          <w:rFonts w:ascii="黑体" w:eastAsia="黑体" w:hAnsi="黑体" w:cs="Arial"/>
          <w:b/>
          <w:sz w:val="30"/>
          <w:szCs w:val="30"/>
        </w:rPr>
      </w:pPr>
      <w:r>
        <w:rPr>
          <w:rFonts w:ascii="黑体" w:eastAsia="黑体" w:hAnsi="黑体" w:cs="Arial" w:hint="eastAsia"/>
          <w:b/>
          <w:sz w:val="30"/>
          <w:szCs w:val="30"/>
        </w:rPr>
        <w:t>联系方式</w:t>
      </w:r>
    </w:p>
    <w:p w:rsidR="00F969C2" w:rsidRDefault="00F969C2">
      <w:pPr>
        <w:spacing w:line="440" w:lineRule="exact"/>
        <w:rPr>
          <w:rFonts w:ascii="宋体" w:hAnsi="宋体" w:cs="Arial"/>
          <w:szCs w:val="21"/>
        </w:rPr>
      </w:pPr>
    </w:p>
    <w:p w:rsidR="00F969C2" w:rsidRDefault="00000118">
      <w:pPr>
        <w:spacing w:line="440" w:lineRule="exact"/>
        <w:rPr>
          <w:rFonts w:ascii="宋体" w:hAnsi="宋体" w:cs="Arial"/>
          <w:b/>
          <w:szCs w:val="21"/>
        </w:rPr>
      </w:pPr>
      <w:r>
        <w:rPr>
          <w:rFonts w:ascii="宋体" w:hAnsi="宋体" w:cs="Arial" w:hint="eastAsia"/>
          <w:b/>
          <w:szCs w:val="21"/>
        </w:rPr>
        <w:t>北京中天教育集团（总部）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地址：北京市朝阳区安立路洛克时代中心</w:t>
      </w:r>
      <w:r>
        <w:rPr>
          <w:rFonts w:ascii="宋体" w:hAnsi="宋体" w:cs="Arial" w:hint="eastAsia"/>
          <w:szCs w:val="21"/>
        </w:rPr>
        <w:t>A</w:t>
      </w:r>
      <w:r>
        <w:rPr>
          <w:rFonts w:ascii="宋体" w:hAnsi="宋体" w:cs="Arial" w:hint="eastAsia"/>
          <w:szCs w:val="21"/>
        </w:rPr>
        <w:t>座</w:t>
      </w:r>
      <w:r>
        <w:rPr>
          <w:rFonts w:ascii="宋体" w:hAnsi="宋体" w:cs="Arial" w:hint="eastAsia"/>
          <w:szCs w:val="21"/>
        </w:rPr>
        <w:t>6A03</w:t>
      </w:r>
      <w:r>
        <w:rPr>
          <w:rFonts w:ascii="宋体" w:hAnsi="宋体" w:cs="Arial" w:hint="eastAsia"/>
          <w:szCs w:val="21"/>
        </w:rPr>
        <w:t>室</w:t>
      </w:r>
    </w:p>
    <w:p w:rsidR="000A6EF7" w:rsidRDefault="00000118" w:rsidP="000A6EF7">
      <w:pPr>
        <w:spacing w:line="440" w:lineRule="exact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szCs w:val="21"/>
        </w:rPr>
        <w:t>电话：</w:t>
      </w:r>
      <w:r w:rsidR="000A6EF7">
        <w:rPr>
          <w:rFonts w:ascii="宋体" w:hAnsi="宋体" w:cs="Arial"/>
          <w:szCs w:val="21"/>
        </w:rPr>
        <w:t>010-</w:t>
      </w:r>
      <w:r w:rsidR="000A6EF7">
        <w:rPr>
          <w:rFonts w:ascii="宋体" w:hAnsi="宋体" w:cs="Arial" w:hint="eastAsia"/>
          <w:szCs w:val="21"/>
        </w:rPr>
        <w:t>57094682   程老师</w:t>
      </w:r>
    </w:p>
    <w:p w:rsidR="00F969C2" w:rsidRDefault="000A6EF7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 xml:space="preserve">          56286952   王老师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网址：</w:t>
      </w:r>
      <w:hyperlink r:id="rId8" w:history="1">
        <w:r>
          <w:rPr>
            <w:rStyle w:val="a6"/>
            <w:rFonts w:ascii="宋体" w:hAnsi="宋体" w:cs="Arial"/>
            <w:szCs w:val="21"/>
          </w:rPr>
          <w:t>http://www.edusunrising.com/</w:t>
        </w:r>
      </w:hyperlink>
      <w:hyperlink r:id="rId9" w:history="1">
        <w:r>
          <w:rPr>
            <w:rStyle w:val="a6"/>
            <w:rFonts w:ascii="宋体" w:hAnsi="宋体" w:cs="Arial" w:hint="eastAsia"/>
            <w:szCs w:val="21"/>
          </w:rPr>
          <w:t>www.omeka.cn</w:t>
        </w:r>
      </w:hyperlink>
    </w:p>
    <w:p w:rsidR="00F969C2" w:rsidRDefault="00F969C2">
      <w:pPr>
        <w:spacing w:line="440" w:lineRule="exact"/>
        <w:rPr>
          <w:rFonts w:ascii="宋体" w:hAnsi="宋体" w:cs="Arial"/>
          <w:szCs w:val="21"/>
        </w:rPr>
      </w:pPr>
    </w:p>
    <w:p w:rsidR="00F969C2" w:rsidRDefault="00000118">
      <w:pPr>
        <w:spacing w:line="440" w:lineRule="exact"/>
        <w:rPr>
          <w:rFonts w:ascii="宋体" w:hAnsi="宋体" w:cs="Arial"/>
          <w:b/>
          <w:szCs w:val="21"/>
        </w:rPr>
      </w:pPr>
      <w:r>
        <w:rPr>
          <w:rFonts w:ascii="宋体" w:hAnsi="宋体" w:cs="Arial" w:hint="eastAsia"/>
          <w:b/>
          <w:szCs w:val="21"/>
        </w:rPr>
        <w:t>河南分公司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地址：郑州市金水区东风路信息学院路明天•财智名座</w:t>
      </w:r>
      <w:r>
        <w:rPr>
          <w:rFonts w:ascii="宋体" w:hAnsi="宋体" w:cs="Arial" w:hint="eastAsia"/>
          <w:szCs w:val="21"/>
        </w:rPr>
        <w:t>15</w:t>
      </w:r>
      <w:r>
        <w:rPr>
          <w:rFonts w:ascii="宋体" w:hAnsi="宋体" w:cs="Arial" w:hint="eastAsia"/>
          <w:szCs w:val="21"/>
        </w:rPr>
        <w:t>楼</w:t>
      </w:r>
      <w:r>
        <w:rPr>
          <w:rFonts w:ascii="宋体" w:hAnsi="宋体" w:cs="Arial" w:hint="eastAsia"/>
          <w:szCs w:val="21"/>
        </w:rPr>
        <w:t>1525</w:t>
      </w:r>
      <w:r>
        <w:rPr>
          <w:rFonts w:ascii="宋体" w:hAnsi="宋体" w:cs="Arial" w:hint="eastAsia"/>
          <w:szCs w:val="21"/>
        </w:rPr>
        <w:t>室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电话：</w:t>
      </w:r>
      <w:r>
        <w:rPr>
          <w:rFonts w:ascii="宋体" w:hAnsi="宋体" w:cs="Arial" w:hint="eastAsia"/>
          <w:szCs w:val="21"/>
        </w:rPr>
        <w:t>0371-63883206</w:t>
      </w:r>
      <w:r w:rsidR="000A6EF7">
        <w:rPr>
          <w:rFonts w:ascii="宋体" w:hAnsi="宋体" w:cs="Arial" w:hint="eastAsia"/>
          <w:szCs w:val="21"/>
        </w:rPr>
        <w:t xml:space="preserve">    宋老师</w:t>
      </w:r>
    </w:p>
    <w:p w:rsidR="00F969C2" w:rsidRDefault="00F969C2">
      <w:pPr>
        <w:spacing w:line="440" w:lineRule="exact"/>
        <w:rPr>
          <w:rFonts w:ascii="宋体" w:hAnsi="宋体" w:cs="Arial"/>
          <w:szCs w:val="21"/>
        </w:rPr>
      </w:pPr>
    </w:p>
    <w:p w:rsidR="00F969C2" w:rsidRDefault="00000118">
      <w:pPr>
        <w:spacing w:line="440" w:lineRule="exact"/>
        <w:rPr>
          <w:rFonts w:ascii="宋体" w:hAnsi="宋体" w:cs="Arial"/>
          <w:b/>
          <w:szCs w:val="21"/>
        </w:rPr>
      </w:pPr>
      <w:r>
        <w:rPr>
          <w:rFonts w:ascii="宋体" w:hAnsi="宋体" w:cs="Arial" w:hint="eastAsia"/>
          <w:b/>
          <w:szCs w:val="21"/>
        </w:rPr>
        <w:t>澳大利亚公司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悉尼办公室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地址：</w:t>
      </w:r>
      <w:r>
        <w:rPr>
          <w:rFonts w:ascii="宋体" w:hAnsi="宋体" w:cs="Arial"/>
          <w:szCs w:val="21"/>
        </w:rPr>
        <w:t>Suite 13, Level 14, 528 Kent Street, SYDNEY NSW 2000</w:t>
      </w:r>
    </w:p>
    <w:p w:rsidR="00F969C2" w:rsidRDefault="00000118">
      <w:pPr>
        <w:spacing w:line="440" w:lineRule="exac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电话：</w:t>
      </w:r>
      <w:r>
        <w:rPr>
          <w:rFonts w:ascii="宋体" w:hAnsi="宋体" w:cs="Arial" w:hint="eastAsia"/>
          <w:szCs w:val="21"/>
        </w:rPr>
        <w:t>+61-2-80415101</w:t>
      </w:r>
    </w:p>
    <w:p w:rsidR="00F969C2" w:rsidRDefault="00F969C2"/>
    <w:sectPr w:rsidR="00F969C2" w:rsidSect="00F969C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118" w:rsidRDefault="00000118" w:rsidP="000A6EF7">
      <w:r>
        <w:separator/>
      </w:r>
    </w:p>
  </w:endnote>
  <w:endnote w:type="continuationSeparator" w:id="1">
    <w:p w:rsidR="00000118" w:rsidRDefault="00000118" w:rsidP="000A6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118" w:rsidRDefault="00000118" w:rsidP="000A6EF7">
      <w:r>
        <w:separator/>
      </w:r>
    </w:p>
  </w:footnote>
  <w:footnote w:type="continuationSeparator" w:id="1">
    <w:p w:rsidR="00000118" w:rsidRDefault="00000118" w:rsidP="000A6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D22AE"/>
    <w:multiLevelType w:val="multilevel"/>
    <w:tmpl w:val="653D22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2A92038"/>
    <w:multiLevelType w:val="multilevel"/>
    <w:tmpl w:val="72A920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35D"/>
    <w:rsid w:val="00000118"/>
    <w:rsid w:val="000825EC"/>
    <w:rsid w:val="000A48EA"/>
    <w:rsid w:val="000A6EF7"/>
    <w:rsid w:val="000C2B2F"/>
    <w:rsid w:val="001162F7"/>
    <w:rsid w:val="001D1E73"/>
    <w:rsid w:val="002167BE"/>
    <w:rsid w:val="00217546"/>
    <w:rsid w:val="00242970"/>
    <w:rsid w:val="00340747"/>
    <w:rsid w:val="003516D4"/>
    <w:rsid w:val="003A13BF"/>
    <w:rsid w:val="003B08F3"/>
    <w:rsid w:val="003B735D"/>
    <w:rsid w:val="003B7477"/>
    <w:rsid w:val="003E558E"/>
    <w:rsid w:val="004B6277"/>
    <w:rsid w:val="0051261D"/>
    <w:rsid w:val="00574580"/>
    <w:rsid w:val="00580ED4"/>
    <w:rsid w:val="00597F88"/>
    <w:rsid w:val="005E2C6B"/>
    <w:rsid w:val="0061460F"/>
    <w:rsid w:val="00645187"/>
    <w:rsid w:val="00652C63"/>
    <w:rsid w:val="006A0926"/>
    <w:rsid w:val="006D2B2D"/>
    <w:rsid w:val="006D4F79"/>
    <w:rsid w:val="0073483E"/>
    <w:rsid w:val="00735E9B"/>
    <w:rsid w:val="0073649B"/>
    <w:rsid w:val="0078177D"/>
    <w:rsid w:val="00815178"/>
    <w:rsid w:val="008471E1"/>
    <w:rsid w:val="00861144"/>
    <w:rsid w:val="0087236C"/>
    <w:rsid w:val="008C0841"/>
    <w:rsid w:val="008D4054"/>
    <w:rsid w:val="00922592"/>
    <w:rsid w:val="00933210"/>
    <w:rsid w:val="00951840"/>
    <w:rsid w:val="00984CB3"/>
    <w:rsid w:val="00A31746"/>
    <w:rsid w:val="00AD431D"/>
    <w:rsid w:val="00B42BA3"/>
    <w:rsid w:val="00BC4E46"/>
    <w:rsid w:val="00C0136E"/>
    <w:rsid w:val="00C1594E"/>
    <w:rsid w:val="00C1704B"/>
    <w:rsid w:val="00C25B83"/>
    <w:rsid w:val="00C853F7"/>
    <w:rsid w:val="00C9359B"/>
    <w:rsid w:val="00CC2C47"/>
    <w:rsid w:val="00D73C9B"/>
    <w:rsid w:val="00D75AB7"/>
    <w:rsid w:val="00DE040B"/>
    <w:rsid w:val="00DE1571"/>
    <w:rsid w:val="00E068F9"/>
    <w:rsid w:val="00E07174"/>
    <w:rsid w:val="00F008C8"/>
    <w:rsid w:val="00F969C2"/>
    <w:rsid w:val="00FB215F"/>
    <w:rsid w:val="00FD76C7"/>
    <w:rsid w:val="48A71F1D"/>
    <w:rsid w:val="53557BC2"/>
    <w:rsid w:val="652F1C39"/>
    <w:rsid w:val="77881F54"/>
    <w:rsid w:val="7F84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F969C2"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F96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96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F969C2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F96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969C2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969C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sunrising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meka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2061</Characters>
  <Application>Microsoft Office Word</Application>
  <DocSecurity>0</DocSecurity>
  <Lines>17</Lines>
  <Paragraphs>4</Paragraphs>
  <ScaleCrop>false</ScaleCrop>
  <Company>Microsoft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2012-12-24T04:47:00Z</dcterms:created>
  <dcterms:modified xsi:type="dcterms:W3CDTF">2017-03-31T05:20:00Z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